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C24B6" w14:textId="77777777" w:rsidR="00960532" w:rsidRPr="000A7BED" w:rsidRDefault="00960532" w:rsidP="00960532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center"/>
        <w:outlineLvl w:val="1"/>
        <w:rPr>
          <w:b/>
        </w:rPr>
      </w:pPr>
      <w:hyperlink r:id="rId7" w:history="1">
        <w:bookmarkStart w:id="0" w:name="_Toc148712395"/>
        <w:r w:rsidRPr="000A7BED">
          <w:rPr>
            <w:b/>
          </w:rPr>
          <w:t>ДОЛЖНОСТНАЯ ИНСТРУКЦИЯ</w:t>
        </w:r>
        <w:r w:rsidRPr="000A7BED">
          <w:rPr>
            <w:b/>
          </w:rPr>
          <w:br/>
          <w:t>«СПЕЦИАЛИСТ ПО РАБОТЕ С МОЛОДЕЖЬЮ»</w:t>
        </w:r>
      </w:hyperlink>
      <w:r w:rsidRPr="000A7BED">
        <w:rPr>
          <w:bCs/>
          <w:szCs w:val="28"/>
          <w:vertAlign w:val="superscript"/>
        </w:rPr>
        <w:footnoteReference w:id="1"/>
      </w:r>
      <w:bookmarkStart w:id="1" w:name="_heading=h.rsu24e9q8znj" w:colFirst="0" w:colLast="0"/>
      <w:bookmarkEnd w:id="1"/>
      <w:r w:rsidRPr="000A7BED">
        <w:rPr>
          <w:b/>
        </w:rPr>
        <w:br/>
        <w:t>(</w:t>
      </w:r>
      <w:sdt>
        <w:sdtPr>
          <w:rPr>
            <w:b/>
          </w:rPr>
          <w:tag w:val="goog_rdk_75"/>
          <w:id w:val="-1885172001"/>
        </w:sdtPr>
        <w:sdtContent/>
      </w:sdt>
      <w:r w:rsidRPr="000A7BED">
        <w:rPr>
          <w:b/>
        </w:rPr>
        <w:t>Макет)</w:t>
      </w:r>
      <w:bookmarkEnd w:id="0"/>
    </w:p>
    <w:p w14:paraId="26892951" w14:textId="77777777" w:rsidR="00960532" w:rsidRPr="000A7BED" w:rsidRDefault="00960532" w:rsidP="00960532">
      <w:pPr>
        <w:keepNext/>
        <w:keepLines/>
        <w:ind w:firstLine="700"/>
      </w:pPr>
      <w:r w:rsidRPr="000A7BED">
        <w:t xml:space="preserve"> </w:t>
      </w:r>
    </w:p>
    <w:tbl>
      <w:tblPr>
        <w:tblStyle w:val="26"/>
        <w:tblW w:w="935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535"/>
        <w:gridCol w:w="4819"/>
      </w:tblGrid>
      <w:tr w:rsidR="00960532" w:rsidRPr="000A7BED" w14:paraId="420D2AAB" w14:textId="77777777" w:rsidTr="00D657A6">
        <w:trPr>
          <w:trHeight w:val="27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02E209" w14:textId="77777777" w:rsidR="00960532" w:rsidRPr="000A7BED" w:rsidRDefault="00960532" w:rsidP="00D657A6">
            <w:pPr>
              <w:keepNext/>
              <w:keepLines/>
              <w:jc w:val="center"/>
            </w:pPr>
            <w:r w:rsidRPr="000A7BED">
              <w:t>Наименование организации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A67CC3" w14:textId="77777777" w:rsidR="00960532" w:rsidRPr="000A7BED" w:rsidRDefault="00960532" w:rsidP="00D657A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  <w:r w:rsidRPr="000A7BED">
              <w:t>УТВЕРЖДАЮ</w:t>
            </w:r>
          </w:p>
        </w:tc>
      </w:tr>
      <w:tr w:rsidR="00960532" w:rsidRPr="000A7BED" w14:paraId="6E36F51E" w14:textId="77777777" w:rsidTr="00D657A6">
        <w:trPr>
          <w:trHeight w:val="81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2AB632" w14:textId="77777777" w:rsidR="00960532" w:rsidRPr="000A7BED" w:rsidRDefault="00960532" w:rsidP="00D657A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  <w:r w:rsidRPr="000A7BED">
              <w:t>ДОЛЖНОСТНАЯ ИНСТРУКЦИЯ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9C4800" w14:textId="77777777" w:rsidR="00960532" w:rsidRPr="000A7BED" w:rsidRDefault="00960532" w:rsidP="00D657A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  <w:r w:rsidRPr="000A7BED">
              <w:t>Наименование должности</w:t>
            </w:r>
          </w:p>
          <w:p w14:paraId="6182E571" w14:textId="77777777" w:rsidR="00960532" w:rsidRPr="000A7BED" w:rsidRDefault="00960532" w:rsidP="00D657A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</w:p>
          <w:p w14:paraId="75A8F7CA" w14:textId="77777777" w:rsidR="00960532" w:rsidRPr="000A7BED" w:rsidRDefault="00960532" w:rsidP="00D657A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  <w:r w:rsidRPr="000A7BED">
              <w:t>руководителя организации</w:t>
            </w:r>
          </w:p>
        </w:tc>
      </w:tr>
      <w:tr w:rsidR="00960532" w:rsidRPr="000A7BED" w14:paraId="5D4B3328" w14:textId="77777777" w:rsidTr="00D657A6">
        <w:trPr>
          <w:trHeight w:val="27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66801A" w14:textId="77777777" w:rsidR="00960532" w:rsidRPr="000A7BED" w:rsidRDefault="00960532" w:rsidP="00D657A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u w:val="single"/>
              </w:rPr>
            </w:pPr>
            <w:r w:rsidRPr="000A7BED">
              <w:rPr>
                <w:u w:val="single"/>
              </w:rPr>
              <w:t xml:space="preserve"> </w:t>
            </w:r>
            <w:r w:rsidRPr="000A7BED">
              <w:rPr>
                <w:u w:val="single"/>
              </w:rPr>
              <w:tab/>
            </w:r>
            <w:r w:rsidRPr="000A7BED">
              <w:t xml:space="preserve"> № </w:t>
            </w:r>
            <w:r w:rsidRPr="000A7BED">
              <w:rPr>
                <w:u w:val="single"/>
              </w:rPr>
              <w:tab/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4D3731" w14:textId="77777777" w:rsidR="00960532" w:rsidRPr="000A7BED" w:rsidRDefault="00960532" w:rsidP="00D657A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  <w:r w:rsidRPr="000A7BED">
              <w:t xml:space="preserve">Подпись </w:t>
            </w:r>
            <w:r w:rsidRPr="000A7BED">
              <w:tab/>
              <w:t>Расшифровка</w:t>
            </w:r>
          </w:p>
        </w:tc>
      </w:tr>
      <w:tr w:rsidR="00960532" w:rsidRPr="000A7BED" w14:paraId="5A2D5039" w14:textId="77777777" w:rsidTr="00D657A6">
        <w:trPr>
          <w:trHeight w:val="27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F67626" w14:textId="77777777" w:rsidR="00960532" w:rsidRPr="000A7BED" w:rsidRDefault="00960532" w:rsidP="00D657A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  <w:r w:rsidRPr="000A7BED">
              <w:t>Место составления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1F69DF" w14:textId="77777777" w:rsidR="00960532" w:rsidRPr="000A7BED" w:rsidRDefault="00960532" w:rsidP="00D657A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</w:pPr>
            <w:r w:rsidRPr="000A7BED">
              <w:t>Дата</w:t>
            </w:r>
          </w:p>
        </w:tc>
      </w:tr>
    </w:tbl>
    <w:p w14:paraId="176B8E19" w14:textId="77777777" w:rsidR="00960532" w:rsidRPr="000A7BED" w:rsidRDefault="00960532" w:rsidP="00960532">
      <w:pPr>
        <w:keepNext/>
        <w:keepLines/>
        <w:ind w:firstLine="700"/>
      </w:pPr>
      <w:r w:rsidRPr="000A7BED">
        <w:t xml:space="preserve"> </w:t>
      </w:r>
    </w:p>
    <w:p w14:paraId="1437246F" w14:textId="77777777" w:rsidR="00960532" w:rsidRPr="000A7BED" w:rsidRDefault="00960532" w:rsidP="00960532">
      <w:pPr>
        <w:keepNext/>
        <w:keepLines/>
        <w:jc w:val="center"/>
      </w:pPr>
      <w:r w:rsidRPr="000A7BED">
        <w:t>1. ОБЩИЕ ПОЛОЖЕНИЯ</w:t>
      </w:r>
    </w:p>
    <w:p w14:paraId="227D7784" w14:textId="77777777" w:rsidR="00960532" w:rsidRPr="000A7BED" w:rsidRDefault="00960532" w:rsidP="00960532">
      <w:pPr>
        <w:keepNext/>
        <w:keepLines/>
        <w:ind w:firstLine="700"/>
      </w:pPr>
      <w:r w:rsidRPr="000A7BED">
        <w:t xml:space="preserve"> </w:t>
      </w:r>
    </w:p>
    <w:p w14:paraId="425EB77A" w14:textId="77777777" w:rsidR="00960532" w:rsidRPr="000A7BED" w:rsidRDefault="00960532" w:rsidP="00960532">
      <w:pPr>
        <w:keepNext/>
        <w:keepLines/>
        <w:ind w:firstLine="700"/>
      </w:pPr>
      <w:r w:rsidRPr="000A7BED">
        <w:t>1. Специалист по работе с молодежью относится к категории специалистов, принимается на работу и увольняется с работы приказом руководителя организации.</w:t>
      </w:r>
    </w:p>
    <w:p w14:paraId="46B1A9D2" w14:textId="77777777" w:rsidR="00960532" w:rsidRPr="000A7BED" w:rsidRDefault="00960532" w:rsidP="00960532">
      <w:pPr>
        <w:keepNext/>
        <w:keepLines/>
        <w:ind w:firstLine="700"/>
      </w:pPr>
      <w:r w:rsidRPr="000A7BED">
        <w:t>2. На должность специалиста по работе с молодежью назначается лицо, имеющее высшее или среднее специальное образование без предъявления требований к стажу работы и прохождение переподготовки или повышение квалификации по теме «Государственная молодежная политика».</w:t>
      </w:r>
    </w:p>
    <w:p w14:paraId="28CCC9B6" w14:textId="77777777" w:rsidR="00960532" w:rsidRPr="000A7BED" w:rsidRDefault="00960532" w:rsidP="00960532">
      <w:pPr>
        <w:ind w:firstLine="700"/>
      </w:pPr>
      <w:r w:rsidRPr="000A7BED">
        <w:t>3. В своей деятельности специалист по работе с молодежью руководствуется:</w:t>
      </w:r>
    </w:p>
    <w:p w14:paraId="53631E96" w14:textId="77777777" w:rsidR="00960532" w:rsidRPr="000A7BED" w:rsidRDefault="00960532" w:rsidP="00960532">
      <w:pPr>
        <w:ind w:firstLine="700"/>
      </w:pPr>
      <w:r w:rsidRPr="000A7BED">
        <w:t>нормативными документами по вопросам выполняемой работы;</w:t>
      </w:r>
    </w:p>
    <w:p w14:paraId="1C9947AC" w14:textId="77777777" w:rsidR="00960532" w:rsidRPr="000A7BED" w:rsidRDefault="00960532" w:rsidP="00960532">
      <w:pPr>
        <w:ind w:firstLine="700"/>
      </w:pPr>
      <w:r w:rsidRPr="000A7BED">
        <w:t>методическими материалами, касающимися соответствующих вопросов;</w:t>
      </w:r>
    </w:p>
    <w:p w14:paraId="3F5F4988" w14:textId="77777777" w:rsidR="00960532" w:rsidRPr="000A7BED" w:rsidRDefault="00960532" w:rsidP="00960532">
      <w:pPr>
        <w:ind w:firstLine="700"/>
      </w:pPr>
      <w:r w:rsidRPr="000A7BED">
        <w:t>уставом организации;</w:t>
      </w:r>
    </w:p>
    <w:p w14:paraId="4594BB26" w14:textId="77777777" w:rsidR="00960532" w:rsidRPr="000A7BED" w:rsidRDefault="00960532" w:rsidP="00960532">
      <w:pPr>
        <w:ind w:firstLine="700"/>
      </w:pPr>
      <w:r w:rsidRPr="000A7BED">
        <w:t>правилами трудового распорядка;</w:t>
      </w:r>
    </w:p>
    <w:p w14:paraId="75DC8B5A" w14:textId="77777777" w:rsidR="00960532" w:rsidRPr="000A7BED" w:rsidRDefault="00960532" w:rsidP="00960532">
      <w:pPr>
        <w:ind w:firstLine="700"/>
      </w:pPr>
      <w:r w:rsidRPr="000A7BED">
        <w:t>приказами и указаниями руководителя организации (непосредственного руководителя);</w:t>
      </w:r>
    </w:p>
    <w:p w14:paraId="28DAE0C6" w14:textId="77777777" w:rsidR="00960532" w:rsidRPr="000A7BED" w:rsidRDefault="00960532" w:rsidP="00960532">
      <w:pPr>
        <w:ind w:firstLine="700"/>
      </w:pPr>
      <w:r w:rsidRPr="000A7BED">
        <w:t>настоящей должностной инструкцией.</w:t>
      </w:r>
    </w:p>
    <w:p w14:paraId="6FEDE71D" w14:textId="77777777" w:rsidR="00960532" w:rsidRPr="000A7BED" w:rsidRDefault="00960532" w:rsidP="00960532">
      <w:pPr>
        <w:ind w:firstLine="700"/>
      </w:pPr>
      <w:r w:rsidRPr="000A7BED">
        <w:t>4. Специалист по работе с молодежью должен знать:</w:t>
      </w:r>
    </w:p>
    <w:p w14:paraId="14C845EA" w14:textId="77777777" w:rsidR="00960532" w:rsidRPr="000A7BED" w:rsidRDefault="00960532" w:rsidP="00960532">
      <w:pPr>
        <w:ind w:firstLine="700"/>
      </w:pPr>
      <w:r w:rsidRPr="000A7BED">
        <w:t>основные направления социально-экономического развития внутренней и внешней политики государства;</w:t>
      </w:r>
    </w:p>
    <w:p w14:paraId="622ED794" w14:textId="77777777" w:rsidR="00960532" w:rsidRPr="000A7BED" w:rsidRDefault="00960532" w:rsidP="00960532">
      <w:pPr>
        <w:ind w:firstLine="700"/>
      </w:pPr>
      <w:r w:rsidRPr="000A7BED">
        <w:t>принципы идеологии государства;</w:t>
      </w:r>
    </w:p>
    <w:p w14:paraId="3A114419" w14:textId="77777777" w:rsidR="00960532" w:rsidRPr="000A7BED" w:rsidRDefault="00960532" w:rsidP="00960532">
      <w:pPr>
        <w:ind w:firstLine="700"/>
      </w:pPr>
      <w:r w:rsidRPr="000A7BED">
        <w:t>нормативные правовые акты Республики Беларусь по вопросам реализации государственной молодежной политики;</w:t>
      </w:r>
    </w:p>
    <w:p w14:paraId="436E4C2C" w14:textId="77777777" w:rsidR="00960532" w:rsidRPr="000A7BED" w:rsidRDefault="00960532" w:rsidP="00960532">
      <w:pPr>
        <w:ind w:firstLine="700"/>
      </w:pPr>
      <w:r w:rsidRPr="000A7BED">
        <w:t>нормативные правовые акты, регламентирующие деятельность организации;</w:t>
      </w:r>
    </w:p>
    <w:p w14:paraId="796D0CB2" w14:textId="77777777" w:rsidR="00960532" w:rsidRPr="000A7BED" w:rsidRDefault="00960532" w:rsidP="00960532">
      <w:pPr>
        <w:ind w:firstLine="700"/>
      </w:pPr>
      <w:r w:rsidRPr="000A7BED">
        <w:t>перспективы социально-экономического развития организации;</w:t>
      </w:r>
    </w:p>
    <w:p w14:paraId="678D0B43" w14:textId="77777777" w:rsidR="00960532" w:rsidRPr="000A7BED" w:rsidRDefault="00960532" w:rsidP="00960532">
      <w:pPr>
        <w:ind w:firstLine="700"/>
      </w:pPr>
      <w:r w:rsidRPr="000A7BED">
        <w:t>методы планирования и организации работы в идеологической, общественно-политической, социально-экономической сфере;</w:t>
      </w:r>
    </w:p>
    <w:p w14:paraId="28F5FA42" w14:textId="77777777" w:rsidR="00960532" w:rsidRPr="000A7BED" w:rsidRDefault="00960532" w:rsidP="00960532">
      <w:pPr>
        <w:ind w:firstLine="700"/>
      </w:pPr>
      <w:r w:rsidRPr="000A7BED">
        <w:t>методику проведения организационно-массовых мероприятий;</w:t>
      </w:r>
    </w:p>
    <w:p w14:paraId="7F8E858C" w14:textId="77777777" w:rsidR="00960532" w:rsidRPr="000A7BED" w:rsidRDefault="00960532" w:rsidP="00960532">
      <w:pPr>
        <w:ind w:firstLine="700"/>
      </w:pPr>
      <w:r w:rsidRPr="000A7BED">
        <w:lastRenderedPageBreak/>
        <w:t>организацию производства труда и управления, основы законодательства о труде;</w:t>
      </w:r>
    </w:p>
    <w:p w14:paraId="19A64851" w14:textId="77777777" w:rsidR="00960532" w:rsidRPr="000A7BED" w:rsidRDefault="00960532" w:rsidP="00960532">
      <w:pPr>
        <w:ind w:firstLine="700"/>
      </w:pPr>
      <w:r w:rsidRPr="000A7BED">
        <w:t>правила и нормы охраны труда и пожарной безопасности.</w:t>
      </w:r>
    </w:p>
    <w:p w14:paraId="1B311A07" w14:textId="77777777" w:rsidR="00960532" w:rsidRPr="000A7BED" w:rsidRDefault="00960532" w:rsidP="00960532">
      <w:pPr>
        <w:ind w:firstLine="700"/>
      </w:pPr>
      <w:r w:rsidRPr="000A7BED">
        <w:t>5. Во время отсутствия специалиста по работе с молодежью его обязанности выполняет в установленном порядке назначаемый заместитель, несущий полную ответственность за их надлежащее исполнение.</w:t>
      </w:r>
    </w:p>
    <w:p w14:paraId="45C046C6" w14:textId="77777777" w:rsidR="00960532" w:rsidRPr="000A7BED" w:rsidRDefault="00960532" w:rsidP="00960532">
      <w:pPr>
        <w:ind w:firstLine="700"/>
      </w:pPr>
      <w:r w:rsidRPr="000A7BED">
        <w:t xml:space="preserve"> </w:t>
      </w:r>
    </w:p>
    <w:p w14:paraId="7C67F7A9" w14:textId="77777777" w:rsidR="00960532" w:rsidRPr="000A7BED" w:rsidRDefault="00960532" w:rsidP="00960532">
      <w:pPr>
        <w:jc w:val="center"/>
      </w:pPr>
      <w:r w:rsidRPr="000A7BED">
        <w:t>2. ДОЛЖНОСТНЫЕ ОБЯЗАННОСТИ</w:t>
      </w:r>
    </w:p>
    <w:p w14:paraId="3B951784" w14:textId="77777777" w:rsidR="00960532" w:rsidRPr="000A7BED" w:rsidRDefault="00960532" w:rsidP="00960532">
      <w:pPr>
        <w:ind w:firstLine="700"/>
      </w:pPr>
      <w:r w:rsidRPr="000A7BED">
        <w:t xml:space="preserve"> </w:t>
      </w:r>
    </w:p>
    <w:p w14:paraId="61B3E603" w14:textId="77777777" w:rsidR="00960532" w:rsidRPr="000A7BED" w:rsidRDefault="00960532" w:rsidP="00960532">
      <w:pPr>
        <w:ind w:firstLine="700"/>
      </w:pPr>
      <w:r w:rsidRPr="000A7BED">
        <w:t>6. Для выполнения возложенных на него функций специалист по работе с молодежью обязан:</w:t>
      </w:r>
    </w:p>
    <w:p w14:paraId="4D8BF0BC" w14:textId="77777777" w:rsidR="00960532" w:rsidRPr="000A7BED" w:rsidRDefault="00960532" w:rsidP="00960532">
      <w:pPr>
        <w:ind w:firstLine="700"/>
      </w:pPr>
      <w:r w:rsidRPr="000A7BED">
        <w:t>6.1. Осуществлять деятельность по реализации государственной молодежной политики в организации.</w:t>
      </w:r>
    </w:p>
    <w:p w14:paraId="0C9F2881" w14:textId="77777777" w:rsidR="00960532" w:rsidRPr="000A7BED" w:rsidRDefault="00960532" w:rsidP="00960532">
      <w:pPr>
        <w:ind w:firstLine="700"/>
      </w:pPr>
      <w:r w:rsidRPr="000A7BED">
        <w:t>6.2. Координировать и проводить работу по усвоению молодежью общечеловеческих гуманистических ценностей, культурных и духовных традиций белорусского народа и идеологии белорусского государства; приобретению молодыми гражданами знаний о своих правах и обязанностях; информированию об имеющихся возможностях для реализации прав в областях здравоохранения, образования, социальной защиты, трудоустройства, организации отдыха, физической культуры и спорта и других областях.</w:t>
      </w:r>
    </w:p>
    <w:p w14:paraId="50E185EC" w14:textId="77777777" w:rsidR="00960532" w:rsidRPr="000A7BED" w:rsidRDefault="00960532" w:rsidP="00960532">
      <w:pPr>
        <w:ind w:firstLine="700"/>
      </w:pPr>
      <w:r w:rsidRPr="000A7BED">
        <w:t>6.3. Совместно с заинтересованными заниматься решением проблем, связанных с адаптацией молодежи на рабочих местах, охраной труда, рабочим временем, отпусками, социальной защитой и другими трудовыми и социально-экономическими условиями.</w:t>
      </w:r>
    </w:p>
    <w:p w14:paraId="76DB9D40" w14:textId="77777777" w:rsidR="00960532" w:rsidRPr="000A7BED" w:rsidRDefault="00960532" w:rsidP="00960532">
      <w:pPr>
        <w:ind w:firstLine="700"/>
      </w:pPr>
      <w:r w:rsidRPr="000A7BED">
        <w:t>6.4. Разрабатывать и осуществлять комплексные мероприятия по обеспечению правовой, социально-экономической поддержки молодой семьи.</w:t>
      </w:r>
    </w:p>
    <w:p w14:paraId="622C9D61" w14:textId="77777777" w:rsidR="00960532" w:rsidRPr="000A7BED" w:rsidRDefault="00960532" w:rsidP="00960532">
      <w:pPr>
        <w:ind w:firstLine="700"/>
      </w:pPr>
      <w:r w:rsidRPr="000A7BED">
        <w:t>6.5. Организовывать и проводить в трудовом коллективе массовые мероприятия культурно-просветительской, спортивной, физкультурно-оздоровительной и патриотической направленности.</w:t>
      </w:r>
    </w:p>
    <w:p w14:paraId="649E7943" w14:textId="77777777" w:rsidR="00960532" w:rsidRPr="000A7BED" w:rsidRDefault="00960532" w:rsidP="00960532">
      <w:pPr>
        <w:ind w:firstLine="700"/>
      </w:pPr>
      <w:r w:rsidRPr="000A7BED">
        <w:t>6.6. Принимать участие в организации свободного времени молодежи трудового коллектива.</w:t>
      </w:r>
    </w:p>
    <w:p w14:paraId="2E9EF62D" w14:textId="77777777" w:rsidR="00960532" w:rsidRPr="000A7BED" w:rsidRDefault="00960532" w:rsidP="00960532">
      <w:pPr>
        <w:ind w:firstLine="700"/>
      </w:pPr>
      <w:r w:rsidRPr="000A7BED">
        <w:t>6.7. Содействовать развитию в трудовом коллективе сети кружков, секций, любительских объединений по интересам для молодежи.</w:t>
      </w:r>
    </w:p>
    <w:p w14:paraId="2356F956" w14:textId="77777777" w:rsidR="00960532" w:rsidRPr="000A7BED" w:rsidRDefault="00960532" w:rsidP="00960532">
      <w:pPr>
        <w:ind w:firstLine="700"/>
      </w:pPr>
      <w:r w:rsidRPr="000A7BED">
        <w:t>6.8. Оказывать помощь молодым людям, оказавшимся в особо неблагоприятных условиях из-за состояния здоровья.</w:t>
      </w:r>
    </w:p>
    <w:p w14:paraId="5AA81BAD" w14:textId="77777777" w:rsidR="00960532" w:rsidRPr="000A7BED" w:rsidRDefault="00960532" w:rsidP="00960532">
      <w:pPr>
        <w:ind w:firstLine="700"/>
      </w:pPr>
      <w:r w:rsidRPr="000A7BED">
        <w:t>6.9. Заниматься профилактической работой по предотвращению правонарушений и преступлений среди молодежи, пропаганде здорового образа жизни.</w:t>
      </w:r>
    </w:p>
    <w:p w14:paraId="7E3AA7F7" w14:textId="77777777" w:rsidR="00960532" w:rsidRPr="000A7BED" w:rsidRDefault="00960532" w:rsidP="00960532">
      <w:pPr>
        <w:ind w:firstLine="700"/>
      </w:pPr>
      <w:r w:rsidRPr="000A7BED">
        <w:t>6.10. Принимать участие в поддержке талантливой и творческой молодежи.</w:t>
      </w:r>
    </w:p>
    <w:p w14:paraId="2B4AB30E" w14:textId="77777777" w:rsidR="00960532" w:rsidRPr="000A7BED" w:rsidRDefault="00960532" w:rsidP="00960532">
      <w:pPr>
        <w:ind w:firstLine="700"/>
      </w:pPr>
      <w:r w:rsidRPr="000A7BED">
        <w:t>6.11. Организовывать конкурсы профессионального мастерства и соревнований лучших в профессии среди молодых работников.</w:t>
      </w:r>
    </w:p>
    <w:p w14:paraId="6BC3F188" w14:textId="77777777" w:rsidR="00960532" w:rsidRPr="000A7BED" w:rsidRDefault="00960532" w:rsidP="00960532">
      <w:pPr>
        <w:ind w:firstLine="700"/>
      </w:pPr>
      <w:r w:rsidRPr="000A7BED">
        <w:t>6.12. Содействовать развитию технического творчества молодежи в трудовом коллективе.</w:t>
      </w:r>
    </w:p>
    <w:p w14:paraId="5715D941" w14:textId="77777777" w:rsidR="00960532" w:rsidRPr="000A7BED" w:rsidRDefault="00960532" w:rsidP="00960532">
      <w:pPr>
        <w:ind w:firstLine="700"/>
      </w:pPr>
      <w:r w:rsidRPr="000A7BED">
        <w:lastRenderedPageBreak/>
        <w:t>6.13. Информировать о молодежных организациях и сферах их деятельности на соответствующей территории, содействовать развитию конструктивных молодежных общественных объединений.</w:t>
      </w:r>
    </w:p>
    <w:p w14:paraId="7C3C6D59" w14:textId="77777777" w:rsidR="00960532" w:rsidRPr="000A7BED" w:rsidRDefault="00960532" w:rsidP="00960532">
      <w:pPr>
        <w:ind w:firstLine="700"/>
      </w:pPr>
      <w:r w:rsidRPr="000A7BED">
        <w:t>6.14. Взаимодействовать с организационными структурами Общественного объединения «Белорусский республиканский союз молодежи», а также с профсоюзным комитетом трудового коллектива в решении вопросов и проблем молодежи.</w:t>
      </w:r>
    </w:p>
    <w:p w14:paraId="353BEE43" w14:textId="77777777" w:rsidR="00960532" w:rsidRPr="000A7BED" w:rsidRDefault="00960532" w:rsidP="00960532">
      <w:pPr>
        <w:ind w:firstLine="700"/>
      </w:pPr>
      <w:r w:rsidRPr="000A7BED">
        <w:t>6.15. Содействовать развитию и реализации молодежных общественно значимых инициатив.</w:t>
      </w:r>
    </w:p>
    <w:p w14:paraId="57304ECA" w14:textId="77777777" w:rsidR="00960532" w:rsidRPr="000A7BED" w:rsidRDefault="00960532" w:rsidP="00960532">
      <w:pPr>
        <w:ind w:firstLine="700"/>
      </w:pPr>
      <w:r w:rsidRPr="000A7BED">
        <w:t>6.16. Содействовать в пределах своей компетенции включению молодежи в систему международного сотрудничества, установлению дружественных и деловых контактов, обмену опытом с зарубежными коллегами.</w:t>
      </w:r>
    </w:p>
    <w:p w14:paraId="734B7C0A" w14:textId="77777777" w:rsidR="00960532" w:rsidRPr="000A7BED" w:rsidRDefault="00960532" w:rsidP="00960532">
      <w:pPr>
        <w:ind w:firstLine="700"/>
      </w:pPr>
      <w:r w:rsidRPr="000A7BED">
        <w:t>6.17. Обеспечивать совместно с заинтересованными проведение социологических исследований по актуальным проблемам молодежи.</w:t>
      </w:r>
    </w:p>
    <w:p w14:paraId="31E2719D" w14:textId="77777777" w:rsidR="00960532" w:rsidRPr="000A7BED" w:rsidRDefault="00960532" w:rsidP="00960532">
      <w:pPr>
        <w:ind w:firstLine="700"/>
      </w:pPr>
      <w:r w:rsidRPr="000A7BED">
        <w:t>6.18. Изучать потребности и интересы молодежи в трудовом коллективе и вносить предложения руководству организации (предприятия), связанные с решением проблем молодежи.</w:t>
      </w:r>
    </w:p>
    <w:p w14:paraId="572D4FC0" w14:textId="77777777" w:rsidR="00960532" w:rsidRPr="000A7BED" w:rsidRDefault="00960532" w:rsidP="00960532">
      <w:pPr>
        <w:ind w:firstLine="700"/>
      </w:pPr>
      <w:r w:rsidRPr="000A7BED">
        <w:t>6.19. Взаимодействовать со средствами массовой информации в целях освещения мероприятий в сфере государственной молодежной политики.</w:t>
      </w:r>
    </w:p>
    <w:p w14:paraId="0059700A" w14:textId="77777777" w:rsidR="00960532" w:rsidRPr="000A7BED" w:rsidRDefault="00960532" w:rsidP="00960532">
      <w:pPr>
        <w:ind w:firstLine="700"/>
      </w:pPr>
      <w:r w:rsidRPr="000A7BED">
        <w:t>6.20. Организовывать в трудовом коллективе подписки на молодежные периодические издания.</w:t>
      </w:r>
    </w:p>
    <w:p w14:paraId="022BE9B5" w14:textId="77777777" w:rsidR="00960532" w:rsidRPr="000A7BED" w:rsidRDefault="00960532" w:rsidP="00960532">
      <w:pPr>
        <w:ind w:firstLine="700"/>
      </w:pPr>
      <w:r w:rsidRPr="000A7BED">
        <w:t>6.21. Анализировать и организовывать информирование молодежи организации по основным вопросам общественно-политической, социально-экономической деятельности государства, об основных направлениях деятельности и перспективах развития организации.</w:t>
      </w:r>
    </w:p>
    <w:p w14:paraId="69B16F76" w14:textId="77777777" w:rsidR="00960532" w:rsidRPr="000A7BED" w:rsidRDefault="00960532" w:rsidP="00960532">
      <w:pPr>
        <w:ind w:firstLine="700"/>
      </w:pPr>
      <w:r w:rsidRPr="000A7BED">
        <w:t>6.22. Осуществлять в пределах своей компетенции взаимодействие с местными исполнительными и распорядительными органами, учреждениями социально-культурной сферы, правоохранительными органами.</w:t>
      </w:r>
    </w:p>
    <w:p w14:paraId="570DFE9C" w14:textId="77777777" w:rsidR="00960532" w:rsidRPr="000A7BED" w:rsidRDefault="00960532" w:rsidP="00960532">
      <w:pPr>
        <w:ind w:firstLine="700"/>
      </w:pPr>
      <w:r w:rsidRPr="000A7BED">
        <w:t>6.23. Участвовать в проведении единых дней информирования.</w:t>
      </w:r>
    </w:p>
    <w:p w14:paraId="4EED9125" w14:textId="77777777" w:rsidR="00960532" w:rsidRPr="000A7BED" w:rsidRDefault="00960532" w:rsidP="00960532">
      <w:pPr>
        <w:ind w:firstLine="700"/>
      </w:pPr>
      <w:r w:rsidRPr="000A7BED">
        <w:t>6.24. Участвовать в разработке планов работы организации в части, касающейся молодежи.</w:t>
      </w:r>
    </w:p>
    <w:p w14:paraId="0AE6168E" w14:textId="77777777" w:rsidR="00960532" w:rsidRPr="000A7BED" w:rsidRDefault="00960532" w:rsidP="00960532">
      <w:pPr>
        <w:ind w:firstLine="700"/>
      </w:pPr>
      <w:r w:rsidRPr="000A7BED">
        <w:t>6.25. Совершенствовать свой профессиональный уровень и внедрять в трудовом коллективе передовой опыт работы с молодежью.</w:t>
      </w:r>
    </w:p>
    <w:p w14:paraId="37FBFE75" w14:textId="77777777" w:rsidR="00960532" w:rsidRPr="000A7BED" w:rsidRDefault="00960532" w:rsidP="00960532">
      <w:pPr>
        <w:ind w:firstLine="700"/>
      </w:pPr>
      <w:r w:rsidRPr="000A7BED">
        <w:t>6.26. Оказывать содействие и сотрудничать с нанимателем в деле обеспечения здоровых и безопасных условий труда, немедленно сообщать непосредственному руководителю о каждом случае производственного травматизма и профессионального заболевания, а также о чрезвычайных ситуациях, которые создают угрозу здоровью и жизни для него и окружающих, обнаруженных недостатках и нарушениях охраны труда.</w:t>
      </w:r>
    </w:p>
    <w:p w14:paraId="595DA32C" w14:textId="77777777" w:rsidR="00960532" w:rsidRPr="000A7BED" w:rsidRDefault="00960532" w:rsidP="00960532">
      <w:pPr>
        <w:ind w:firstLine="700"/>
      </w:pPr>
      <w:r w:rsidRPr="000A7BED">
        <w:t>6.27. Принимать необходимые меры по ограничению развития аварийной ситуации и ее ликвидации, оказывать первую помощь пострадавшему, принимать меры по вызову скорой помощи, аварийных служб, пожарной охраны.</w:t>
      </w:r>
    </w:p>
    <w:p w14:paraId="7849B290" w14:textId="77777777" w:rsidR="00960532" w:rsidRPr="000A7BED" w:rsidRDefault="00960532" w:rsidP="00960532">
      <w:pPr>
        <w:ind w:firstLine="700"/>
      </w:pPr>
      <w:r w:rsidRPr="000A7BED">
        <w:t xml:space="preserve"> </w:t>
      </w:r>
    </w:p>
    <w:p w14:paraId="3E542783" w14:textId="77777777" w:rsidR="00960532" w:rsidRPr="000A7BED" w:rsidRDefault="00960532" w:rsidP="00960532">
      <w:pPr>
        <w:keepNext/>
        <w:jc w:val="center"/>
      </w:pPr>
      <w:r w:rsidRPr="000A7BED">
        <w:lastRenderedPageBreak/>
        <w:t>3. ПРАВА</w:t>
      </w:r>
    </w:p>
    <w:p w14:paraId="3D7CA754" w14:textId="77777777" w:rsidR="00960532" w:rsidRPr="000A7BED" w:rsidRDefault="00960532" w:rsidP="00960532">
      <w:pPr>
        <w:keepNext/>
        <w:ind w:firstLine="700"/>
      </w:pPr>
      <w:r w:rsidRPr="000A7BED">
        <w:t xml:space="preserve"> </w:t>
      </w:r>
    </w:p>
    <w:p w14:paraId="722C1A14" w14:textId="77777777" w:rsidR="00960532" w:rsidRPr="000A7BED" w:rsidRDefault="00960532" w:rsidP="00960532">
      <w:pPr>
        <w:ind w:firstLine="700"/>
      </w:pPr>
      <w:r w:rsidRPr="000A7BED">
        <w:t>7. Специалист по работе с молодежью имеет право:</w:t>
      </w:r>
    </w:p>
    <w:p w14:paraId="20F165EE" w14:textId="77777777" w:rsidR="00960532" w:rsidRPr="000A7BED" w:rsidRDefault="00960532" w:rsidP="00960532">
      <w:pPr>
        <w:ind w:firstLine="700"/>
      </w:pPr>
      <w:r w:rsidRPr="000A7BED">
        <w:t>7.1. Знакомиться с проектами решений руководства организации, касающимися его деятельности.</w:t>
      </w:r>
    </w:p>
    <w:p w14:paraId="67E02E41" w14:textId="77777777" w:rsidR="00960532" w:rsidRPr="000A7BED" w:rsidRDefault="00960532" w:rsidP="00960532">
      <w:pPr>
        <w:ind w:firstLine="700"/>
      </w:pPr>
      <w:r w:rsidRPr="000A7BED">
        <w:t>7.2. Вносить на рассмотрение руководства предложения по совершенствованию работы, связанной с обязанностями, предусмотренными настоящей инструкцией.</w:t>
      </w:r>
    </w:p>
    <w:p w14:paraId="1E5B68CE" w14:textId="77777777" w:rsidR="00960532" w:rsidRPr="000A7BED" w:rsidRDefault="00960532" w:rsidP="00960532">
      <w:pPr>
        <w:ind w:firstLine="700"/>
      </w:pPr>
      <w:r w:rsidRPr="000A7BED">
        <w:t>7.3. Получать от руководителей структурных подразделений, специалистов информацию и документы, необходимые для выполнения своих должностных обязанностей.</w:t>
      </w:r>
    </w:p>
    <w:p w14:paraId="33D05D9C" w14:textId="77777777" w:rsidR="00960532" w:rsidRPr="000A7BED" w:rsidRDefault="00960532" w:rsidP="00960532">
      <w:pPr>
        <w:ind w:firstLine="700"/>
      </w:pPr>
      <w:r w:rsidRPr="000A7BED">
        <w:t>7.4. Привлекать специалистов всех структурных подразделений организации для решения возложенных на него обязанностей (если это предусмотрено положениями о структурных подразделениях, если нет — с разрешения руководителя организации).</w:t>
      </w:r>
    </w:p>
    <w:p w14:paraId="5BA3FB0B" w14:textId="77777777" w:rsidR="00960532" w:rsidRPr="000A7BED" w:rsidRDefault="00960532" w:rsidP="00960532">
      <w:pPr>
        <w:ind w:firstLine="700"/>
      </w:pPr>
      <w:r w:rsidRPr="000A7BED">
        <w:t>7.5. Требовать от руководства организации оказания содействия в исполнении своих должностных обязанностей и прав.</w:t>
      </w:r>
    </w:p>
    <w:p w14:paraId="3CE2B8E0" w14:textId="77777777" w:rsidR="00960532" w:rsidRPr="000A7BED" w:rsidRDefault="00960532" w:rsidP="00960532">
      <w:pPr>
        <w:ind w:firstLine="700"/>
      </w:pPr>
      <w:r w:rsidRPr="000A7BED">
        <w:t>7.6. Принимать участие в обсуждении вопросов охраны труда, выносимых на рассмотрение собраний (конференций) трудового коллектива (профсоюзной организации).</w:t>
      </w:r>
    </w:p>
    <w:p w14:paraId="60DB4815" w14:textId="77777777" w:rsidR="00960532" w:rsidRPr="000A7BED" w:rsidRDefault="00960532" w:rsidP="00960532">
      <w:pPr>
        <w:ind w:firstLine="700"/>
      </w:pPr>
      <w:r w:rsidRPr="000A7BED">
        <w:t xml:space="preserve"> </w:t>
      </w:r>
    </w:p>
    <w:p w14:paraId="57693E3F" w14:textId="77777777" w:rsidR="00960532" w:rsidRPr="000A7BED" w:rsidRDefault="00960532" w:rsidP="00960532">
      <w:pPr>
        <w:jc w:val="center"/>
      </w:pPr>
      <w:r w:rsidRPr="000A7BED">
        <w:t>4. ВЗАИМООТНОШЕНИЯ (СВЯЗИ ПО ДОЛЖНОСТИ)</w:t>
      </w:r>
    </w:p>
    <w:p w14:paraId="7B85D0F2" w14:textId="77777777" w:rsidR="00960532" w:rsidRPr="000A7BED" w:rsidRDefault="00960532" w:rsidP="00960532">
      <w:pPr>
        <w:ind w:firstLine="700"/>
      </w:pPr>
      <w:r w:rsidRPr="000A7BED">
        <w:t xml:space="preserve"> </w:t>
      </w:r>
    </w:p>
    <w:p w14:paraId="57ADE0DA" w14:textId="77777777" w:rsidR="00960532" w:rsidRPr="000A7BED" w:rsidRDefault="00960532" w:rsidP="00960532">
      <w:pPr>
        <w:tabs>
          <w:tab w:val="left" w:pos="9214"/>
        </w:tabs>
        <w:ind w:firstLine="700"/>
      </w:pPr>
      <w:r w:rsidRPr="000A7BED">
        <w:t xml:space="preserve">8. Специалист по работе с молодежью подчиняется </w:t>
      </w:r>
      <w:r w:rsidRPr="000A7BED">
        <w:rPr>
          <w:u w:val="single"/>
        </w:rPr>
        <w:tab/>
      </w:r>
      <w:r w:rsidRPr="000A7BED">
        <w:t>.</w:t>
      </w:r>
    </w:p>
    <w:p w14:paraId="4497FEA9" w14:textId="77777777" w:rsidR="00960532" w:rsidRPr="000A7BED" w:rsidRDefault="00960532" w:rsidP="00960532">
      <w:pPr>
        <w:ind w:firstLine="700"/>
      </w:pPr>
      <w:r w:rsidRPr="000A7BED">
        <w:t>9. Специалист по работе с молодежью взаимодействует по вопросам, входящим в его компетенцию, с работниками следующих структурных подразделений организации:</w:t>
      </w:r>
    </w:p>
    <w:p w14:paraId="16116FB7" w14:textId="77777777" w:rsidR="00960532" w:rsidRPr="000A7BED" w:rsidRDefault="00960532" w:rsidP="00960532">
      <w:pPr>
        <w:ind w:firstLine="700"/>
      </w:pPr>
      <w:r w:rsidRPr="000A7BED">
        <w:t xml:space="preserve">с </w:t>
      </w:r>
      <w:r w:rsidRPr="000A7BED">
        <w:rPr>
          <w:u w:val="single"/>
        </w:rPr>
        <w:tab/>
      </w:r>
      <w:r w:rsidRPr="000A7BED">
        <w:t>:</w:t>
      </w:r>
    </w:p>
    <w:p w14:paraId="35F77C8C" w14:textId="77777777" w:rsidR="00960532" w:rsidRPr="000A7BED" w:rsidRDefault="00960532" w:rsidP="00960532">
      <w:r w:rsidRPr="000A7BED">
        <w:t xml:space="preserve">получает: </w:t>
      </w:r>
      <w:r w:rsidRPr="000A7BED">
        <w:rPr>
          <w:u w:val="single"/>
        </w:rPr>
        <w:tab/>
      </w:r>
      <w:r w:rsidRPr="000A7BED">
        <w:t>;</w:t>
      </w:r>
    </w:p>
    <w:p w14:paraId="7271E21F" w14:textId="77777777" w:rsidR="00960532" w:rsidRPr="000A7BED" w:rsidRDefault="00960532" w:rsidP="00960532">
      <w:r w:rsidRPr="000A7BED">
        <w:t xml:space="preserve">представляет: </w:t>
      </w:r>
      <w:r w:rsidRPr="000A7BED">
        <w:rPr>
          <w:u w:val="single"/>
        </w:rPr>
        <w:tab/>
      </w:r>
      <w:r w:rsidRPr="000A7BED">
        <w:t>;</w:t>
      </w:r>
    </w:p>
    <w:p w14:paraId="15FCA23F" w14:textId="77777777" w:rsidR="00960532" w:rsidRPr="000A7BED" w:rsidRDefault="00960532" w:rsidP="00960532">
      <w:pPr>
        <w:ind w:firstLine="700"/>
      </w:pPr>
      <w:r w:rsidRPr="000A7BED">
        <w:t xml:space="preserve">с </w:t>
      </w:r>
      <w:r w:rsidRPr="000A7BED">
        <w:rPr>
          <w:u w:val="single"/>
        </w:rPr>
        <w:tab/>
      </w:r>
      <w:r w:rsidRPr="000A7BED">
        <w:t>;</w:t>
      </w:r>
    </w:p>
    <w:p w14:paraId="17E8FC6B" w14:textId="77777777" w:rsidR="00960532" w:rsidRPr="000A7BED" w:rsidRDefault="00960532" w:rsidP="00960532">
      <w:r w:rsidRPr="000A7BED">
        <w:t xml:space="preserve">получает: </w:t>
      </w:r>
      <w:r w:rsidRPr="000A7BED">
        <w:rPr>
          <w:u w:val="single"/>
        </w:rPr>
        <w:tab/>
      </w:r>
      <w:r w:rsidRPr="000A7BED">
        <w:t>;</w:t>
      </w:r>
    </w:p>
    <w:p w14:paraId="60284AD1" w14:textId="77777777" w:rsidR="00960532" w:rsidRPr="000A7BED" w:rsidRDefault="00960532" w:rsidP="00960532">
      <w:r w:rsidRPr="000A7BED">
        <w:t xml:space="preserve">представляет: </w:t>
      </w:r>
      <w:r w:rsidRPr="000A7BED">
        <w:rPr>
          <w:u w:val="single"/>
        </w:rPr>
        <w:tab/>
      </w:r>
      <w:r w:rsidRPr="000A7BED">
        <w:t>.</w:t>
      </w:r>
    </w:p>
    <w:p w14:paraId="04CB2BBD" w14:textId="77777777" w:rsidR="00960532" w:rsidRPr="000A7BED" w:rsidRDefault="00960532" w:rsidP="00960532">
      <w:r w:rsidRPr="000A7BED">
        <w:t xml:space="preserve"> </w:t>
      </w:r>
    </w:p>
    <w:p w14:paraId="0159B626" w14:textId="77777777" w:rsidR="00960532" w:rsidRPr="000A7BED" w:rsidRDefault="00960532" w:rsidP="00960532">
      <w:pPr>
        <w:jc w:val="center"/>
      </w:pPr>
      <w:r w:rsidRPr="000A7BED">
        <w:t>5. ОЦЕНКА РАБОТЫ И ОТВЕТСТВЕННОСТЬ</w:t>
      </w:r>
    </w:p>
    <w:p w14:paraId="69AD8407" w14:textId="77777777" w:rsidR="00960532" w:rsidRPr="000A7BED" w:rsidRDefault="00960532" w:rsidP="00960532">
      <w:pPr>
        <w:ind w:firstLine="700"/>
      </w:pPr>
      <w:r w:rsidRPr="000A7BED">
        <w:t xml:space="preserve"> </w:t>
      </w:r>
    </w:p>
    <w:p w14:paraId="40AEF189" w14:textId="77777777" w:rsidR="00960532" w:rsidRPr="000A7BED" w:rsidRDefault="00960532" w:rsidP="00960532">
      <w:pPr>
        <w:ind w:firstLine="700"/>
      </w:pPr>
      <w:r w:rsidRPr="000A7BED">
        <w:t>10. Работу специалиста по работе с молодежью оценивает непосредственный руководитель (иное должностное лицо).</w:t>
      </w:r>
    </w:p>
    <w:p w14:paraId="1274F6C7" w14:textId="77777777" w:rsidR="00960532" w:rsidRPr="000A7BED" w:rsidRDefault="00960532" w:rsidP="00960532">
      <w:pPr>
        <w:ind w:firstLine="700"/>
      </w:pPr>
      <w:r w:rsidRPr="000A7BED">
        <w:t>11. Специалист по работе с молодежью несет ответственность:</w:t>
      </w:r>
    </w:p>
    <w:p w14:paraId="2C2BFA40" w14:textId="77777777" w:rsidR="00960532" w:rsidRPr="000A7BED" w:rsidRDefault="00960532" w:rsidP="00960532">
      <w:pPr>
        <w:ind w:firstLine="700"/>
      </w:pPr>
      <w:r w:rsidRPr="000A7BED">
        <w:t>11.1. За неисполнение (ненадлежащее исполнение) своих должностных обязанностей, предусмотренных настоящей должностной инструкцией, — в пределах, определенных действующим трудовым законодательством Республики Беларусь.</w:t>
      </w:r>
    </w:p>
    <w:p w14:paraId="2E2C2771" w14:textId="77777777" w:rsidR="00960532" w:rsidRPr="000A7BED" w:rsidRDefault="00960532" w:rsidP="00960532">
      <w:pPr>
        <w:ind w:firstLine="700"/>
      </w:pPr>
      <w:r w:rsidRPr="000A7BED">
        <w:t xml:space="preserve">11.2. За совершенные в процессе осуществления своей деятельности правонарушения — в пределах, определенных действующим </w:t>
      </w:r>
      <w:r w:rsidRPr="000A7BED">
        <w:lastRenderedPageBreak/>
        <w:t>административным, уголовным и гражданским законодательством Республики Беларусь.</w:t>
      </w:r>
    </w:p>
    <w:p w14:paraId="6EF1EABF" w14:textId="77777777" w:rsidR="00960532" w:rsidRPr="000A7BED" w:rsidRDefault="00960532" w:rsidP="00960532">
      <w:pPr>
        <w:ind w:firstLine="700"/>
      </w:pPr>
      <w:r w:rsidRPr="000A7BED">
        <w:t>11.3. За причинение материального ущерба — в пределах, определенных действующим трудовым, уголовным и гражданским законодательством Республики Беларусь.</w:t>
      </w:r>
    </w:p>
    <w:p w14:paraId="51C79347" w14:textId="77777777" w:rsidR="00960532" w:rsidRPr="000A7BED" w:rsidRDefault="00960532" w:rsidP="00960532">
      <w:pPr>
        <w:ind w:firstLine="700"/>
      </w:pPr>
      <w:r w:rsidRPr="000A7BED">
        <w:t xml:space="preserve">11.4. За несоблюдение правил и норм охраны труда, техники безопасности, производственной санитарии и противопожарной защиты — в соответствии с требованиями нормативных правовых актов Республики Беларусь и локальных актов в: </w:t>
      </w:r>
      <w:r w:rsidRPr="000A7BED">
        <w:rPr>
          <w:u w:val="single"/>
        </w:rPr>
        <w:tab/>
      </w:r>
      <w:r w:rsidRPr="000A7BED">
        <w:t>.</w:t>
      </w:r>
    </w:p>
    <w:p w14:paraId="7069E83A" w14:textId="77777777" w:rsidR="00960532" w:rsidRPr="000A7BED" w:rsidRDefault="00960532" w:rsidP="00960532">
      <w:r w:rsidRPr="000A7BED">
        <w:t xml:space="preserve"> </w:t>
      </w:r>
    </w:p>
    <w:p w14:paraId="29FEE651" w14:textId="77777777" w:rsidR="00960532" w:rsidRPr="000A7BED" w:rsidRDefault="00960532" w:rsidP="00960532">
      <w:pPr>
        <w:jc w:val="left"/>
      </w:pPr>
      <w:r w:rsidRPr="000A7BED">
        <w:t>Наименование должности</w:t>
      </w:r>
    </w:p>
    <w:p w14:paraId="32D684F9" w14:textId="77777777" w:rsidR="00960532" w:rsidRPr="000A7BED" w:rsidRDefault="00960532" w:rsidP="00960532">
      <w:pPr>
        <w:jc w:val="left"/>
        <w:rPr>
          <w:u w:val="single"/>
        </w:rPr>
      </w:pPr>
      <w:r w:rsidRPr="000A7BED">
        <w:t xml:space="preserve">руководителя структурного подразделения </w:t>
      </w:r>
      <w:r w:rsidRPr="000A7BED">
        <w:tab/>
      </w:r>
      <w:r w:rsidRPr="000A7BED">
        <w:rPr>
          <w:u w:val="single"/>
        </w:rPr>
        <w:t xml:space="preserve"> </w:t>
      </w:r>
      <w:r w:rsidRPr="000A7BED">
        <w:rPr>
          <w:u w:val="single"/>
        </w:rPr>
        <w:tab/>
      </w:r>
      <w:r w:rsidRPr="000A7BED">
        <w:t xml:space="preserve"> </w:t>
      </w:r>
      <w:r w:rsidRPr="000A7BED">
        <w:tab/>
      </w:r>
      <w:r w:rsidRPr="000A7BED">
        <w:rPr>
          <w:u w:val="single"/>
        </w:rPr>
        <w:t xml:space="preserve"> </w:t>
      </w:r>
      <w:r w:rsidRPr="000A7BED">
        <w:rPr>
          <w:u w:val="single"/>
        </w:rPr>
        <w:tab/>
      </w:r>
    </w:p>
    <w:p w14:paraId="6AB80C3C" w14:textId="77777777" w:rsidR="00960532" w:rsidRPr="000A7BED" w:rsidRDefault="00960532" w:rsidP="00960532">
      <w:pPr>
        <w:ind w:left="5103"/>
        <w:rPr>
          <w:vertAlign w:val="superscript"/>
        </w:rPr>
      </w:pPr>
      <w:r w:rsidRPr="000A7BED">
        <w:rPr>
          <w:vertAlign w:val="superscript"/>
        </w:rPr>
        <w:t xml:space="preserve">Подпись </w:t>
      </w:r>
      <w:r w:rsidRPr="000A7BED">
        <w:rPr>
          <w:vertAlign w:val="superscript"/>
        </w:rPr>
        <w:tab/>
        <w:t>Расшифровка подписи</w:t>
      </w:r>
    </w:p>
    <w:p w14:paraId="31BA5A73" w14:textId="77777777" w:rsidR="00960532" w:rsidRPr="000A7BED" w:rsidRDefault="00960532" w:rsidP="00960532">
      <w:r w:rsidRPr="000A7BED">
        <w:t>Визы</w:t>
      </w:r>
    </w:p>
    <w:p w14:paraId="552CC2E5" w14:textId="77777777" w:rsidR="00960532" w:rsidRPr="000A7BED" w:rsidRDefault="00960532" w:rsidP="00960532">
      <w:pPr>
        <w:rPr>
          <w:u w:val="single"/>
        </w:rPr>
      </w:pPr>
      <w:r w:rsidRPr="000A7BED">
        <w:t>С инструкцией ознакомлен</w:t>
      </w:r>
      <w:r w:rsidRPr="000A7BED">
        <w:tab/>
      </w:r>
      <w:r w:rsidRPr="000A7BED">
        <w:tab/>
      </w:r>
      <w:r w:rsidRPr="000A7BED">
        <w:tab/>
      </w:r>
      <w:r w:rsidRPr="000A7BED">
        <w:tab/>
      </w:r>
      <w:r w:rsidRPr="000A7BED">
        <w:rPr>
          <w:u w:val="single"/>
        </w:rPr>
        <w:tab/>
      </w:r>
      <w:r w:rsidRPr="000A7BED">
        <w:t xml:space="preserve"> </w:t>
      </w:r>
      <w:r w:rsidRPr="000A7BED">
        <w:tab/>
      </w:r>
      <w:r w:rsidRPr="000A7BED">
        <w:rPr>
          <w:u w:val="single"/>
        </w:rPr>
        <w:t xml:space="preserve"> </w:t>
      </w:r>
      <w:r w:rsidRPr="000A7BED">
        <w:rPr>
          <w:u w:val="single"/>
        </w:rPr>
        <w:tab/>
      </w:r>
    </w:p>
    <w:p w14:paraId="313DB238" w14:textId="77777777" w:rsidR="00960532" w:rsidRPr="000A7BED" w:rsidRDefault="00960532" w:rsidP="00960532">
      <w:pPr>
        <w:ind w:left="5103"/>
        <w:rPr>
          <w:vertAlign w:val="superscript"/>
        </w:rPr>
      </w:pPr>
      <w:r w:rsidRPr="000A7BED">
        <w:rPr>
          <w:vertAlign w:val="superscript"/>
        </w:rPr>
        <w:t xml:space="preserve">Подпись </w:t>
      </w:r>
      <w:r w:rsidRPr="000A7BED">
        <w:rPr>
          <w:vertAlign w:val="superscript"/>
        </w:rPr>
        <w:tab/>
        <w:t>Расшифровка подписи</w:t>
      </w:r>
    </w:p>
    <w:p w14:paraId="26EADED2" w14:textId="77777777" w:rsidR="00960532" w:rsidRPr="000A7BED" w:rsidRDefault="00960532" w:rsidP="00960532">
      <w:pPr>
        <w:jc w:val="left"/>
        <w:rPr>
          <w:u w:val="single"/>
        </w:rPr>
      </w:pPr>
      <w:r w:rsidRPr="000A7BED">
        <w:rPr>
          <w:u w:val="single"/>
        </w:rPr>
        <w:tab/>
      </w:r>
      <w:r w:rsidRPr="000A7BED">
        <w:t>.</w:t>
      </w:r>
      <w:r w:rsidRPr="000A7BED">
        <w:rPr>
          <w:u w:val="single"/>
        </w:rPr>
        <w:tab/>
      </w:r>
    </w:p>
    <w:p w14:paraId="1B72D4EA" w14:textId="77777777" w:rsidR="00960532" w:rsidRPr="000A7BED" w:rsidRDefault="00960532" w:rsidP="00960532">
      <w:pPr>
        <w:ind w:left="240"/>
        <w:rPr>
          <w:vertAlign w:val="superscript"/>
        </w:rPr>
      </w:pPr>
      <w:r w:rsidRPr="000A7BED">
        <w:rPr>
          <w:vertAlign w:val="superscript"/>
        </w:rPr>
        <w:t>Дата</w:t>
      </w:r>
    </w:p>
    <w:p w14:paraId="1F5ED872" w14:textId="77777777" w:rsidR="00960532" w:rsidRPr="000A7BED" w:rsidRDefault="00960532" w:rsidP="00960532">
      <w:r w:rsidRPr="000A7BED">
        <w:t xml:space="preserve"> </w:t>
      </w:r>
    </w:p>
    <w:p w14:paraId="14A2532D" w14:textId="77777777" w:rsidR="00960532" w:rsidRPr="000A7BED" w:rsidRDefault="00960532" w:rsidP="00960532">
      <w:pPr>
        <w:jc w:val="center"/>
      </w:pPr>
      <w:r w:rsidRPr="000A7BED">
        <w:t>КОММЕНТАРИЙ</w:t>
      </w:r>
    </w:p>
    <w:p w14:paraId="325D9CF2" w14:textId="77777777" w:rsidR="00960532" w:rsidRPr="000A7BED" w:rsidRDefault="00960532" w:rsidP="00960532">
      <w:pPr>
        <w:ind w:firstLine="700"/>
      </w:pPr>
      <w:r w:rsidRPr="000A7BED">
        <w:t xml:space="preserve"> </w:t>
      </w:r>
    </w:p>
    <w:p w14:paraId="4C5AC136" w14:textId="77777777" w:rsidR="00960532" w:rsidRPr="000A7BED" w:rsidRDefault="00960532" w:rsidP="00960532">
      <w:pPr>
        <w:ind w:firstLine="700"/>
      </w:pPr>
      <w:r w:rsidRPr="000A7BED">
        <w:t>Должностная инструкция разработана в соответствии с Выпуском 1 Единого квалификационного справочника должностей служащих для всех видов деятельности, утвержденным постановлением Министерства труда Республики Беларусь от</w:t>
      </w:r>
      <w:sdt>
        <w:sdtPr>
          <w:tag w:val="goog_rdk_76"/>
          <w:id w:val="-1484541156"/>
        </w:sdtPr>
        <w:sdtContent/>
      </w:sdt>
      <w:r w:rsidRPr="000A7BED">
        <w:t xml:space="preserve"> 30.12.1999 № 159 (с изменением, внесенным постановлением Министерства труда и социальной защиты Республики Беларусь от 31.08.2010 г. № 123).</w:t>
      </w:r>
    </w:p>
    <w:p w14:paraId="50B31187" w14:textId="77777777" w:rsidR="00960532" w:rsidRPr="000A7BED" w:rsidRDefault="00960532" w:rsidP="00960532">
      <w:pPr>
        <w:ind w:firstLine="700"/>
      </w:pPr>
      <w:r w:rsidRPr="000A7BED">
        <w:t>Данная инструкция является примерной. Она может применяться как основа при разработке соответствующей инструкции работника с учетом специфики деятельности организации.</w:t>
      </w:r>
    </w:p>
    <w:p w14:paraId="79541162" w14:textId="77777777" w:rsidR="00CA47ED" w:rsidRDefault="00CA47ED"/>
    <w:sectPr w:rsidR="00CA4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61139" w14:textId="77777777" w:rsidR="000223BD" w:rsidRDefault="000223BD" w:rsidP="00960532">
      <w:r>
        <w:separator/>
      </w:r>
    </w:p>
  </w:endnote>
  <w:endnote w:type="continuationSeparator" w:id="0">
    <w:p w14:paraId="0D606E0A" w14:textId="77777777" w:rsidR="000223BD" w:rsidRDefault="000223BD" w:rsidP="00960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43171" w14:textId="77777777" w:rsidR="000223BD" w:rsidRDefault="000223BD" w:rsidP="00960532">
      <w:r>
        <w:separator/>
      </w:r>
    </w:p>
  </w:footnote>
  <w:footnote w:type="continuationSeparator" w:id="0">
    <w:p w14:paraId="445459AD" w14:textId="77777777" w:rsidR="000223BD" w:rsidRDefault="000223BD" w:rsidP="00960532">
      <w:r>
        <w:continuationSeparator/>
      </w:r>
    </w:p>
  </w:footnote>
  <w:footnote w:id="1">
    <w:p w14:paraId="00B44AE1" w14:textId="77777777" w:rsidR="00960532" w:rsidRPr="007142CD" w:rsidRDefault="00960532" w:rsidP="00960532">
      <w:pPr>
        <w:pStyle w:val="a4"/>
        <w:keepLines/>
        <w:rPr>
          <w:kern w:val="20"/>
        </w:rPr>
      </w:pPr>
      <w:r w:rsidRPr="007142CD">
        <w:rPr>
          <w:rStyle w:val="a6"/>
          <w:kern w:val="20"/>
        </w:rPr>
        <w:footnoteRef/>
      </w:r>
      <w:r w:rsidRPr="007142CD">
        <w:rPr>
          <w:kern w:val="20"/>
        </w:rPr>
        <w:t xml:space="preserve"> Должностная инструкция «Специалист по работе с молодежью» [Электронный ресурс] // Бланки документов и договоров Республики Беларусь.</w:t>
      </w:r>
      <w:r>
        <w:rPr>
          <w:kern w:val="20"/>
        </w:rPr>
        <w:t xml:space="preserve"> — </w:t>
      </w:r>
      <w:r w:rsidRPr="007142CD">
        <w:rPr>
          <w:kern w:val="20"/>
        </w:rPr>
        <w:t xml:space="preserve">Режим доступа: </w:t>
      </w:r>
      <w:hyperlink r:id="rId1" w:history="1">
        <w:r w:rsidRPr="007142CD">
          <w:rPr>
            <w:rStyle w:val="a3"/>
            <w:kern w:val="20"/>
          </w:rPr>
          <w:t>https://belforma.net/%D0%B1%D0%BB%D0%B0%D0%BD%D0%BA%D0%B8/dolzhnostnaya-instruktsiya/Dolzhnostnaya_instrukciya_specialistu_po_rabote_s_molodezhyu.pdf</w:t>
        </w:r>
      </w:hyperlink>
      <w:r w:rsidRPr="007142CD">
        <w:rPr>
          <w:kern w:val="20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154E3"/>
    <w:multiLevelType w:val="multilevel"/>
    <w:tmpl w:val="8B8CEC04"/>
    <w:lvl w:ilvl="0">
      <w:start w:val="1"/>
      <w:numFmt w:val="decimal"/>
      <w:lvlText w:val="2.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532"/>
    <w:rsid w:val="000223BD"/>
    <w:rsid w:val="00960532"/>
    <w:rsid w:val="00CA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1A3D4"/>
  <w15:chartTrackingRefBased/>
  <w15:docId w15:val="{CEA8940C-595F-4F09-8366-5DE7E8CC0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532"/>
    <w:pPr>
      <w:spacing w:after="0" w:line="240" w:lineRule="auto"/>
      <w:jc w:val="both"/>
    </w:pPr>
    <w:rPr>
      <w:rFonts w:ascii="Times New Roman" w:eastAsia="Times New Roman" w:hAnsi="Times New Roman" w:cs="Times New Roman"/>
      <w:kern w:val="28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0532"/>
    <w:rPr>
      <w:color w:val="0563C1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960532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60532"/>
    <w:rPr>
      <w:rFonts w:ascii="Times New Roman" w:eastAsia="Times New Roman" w:hAnsi="Times New Roman" w:cs="Times New Roman"/>
      <w:kern w:val="28"/>
      <w:sz w:val="20"/>
      <w:szCs w:val="20"/>
      <w:lang w:val="ru-RU" w:eastAsia="ru-RU"/>
    </w:rPr>
  </w:style>
  <w:style w:type="character" w:styleId="a6">
    <w:name w:val="footnote reference"/>
    <w:basedOn w:val="a0"/>
    <w:uiPriority w:val="99"/>
    <w:semiHidden/>
    <w:unhideWhenUsed/>
    <w:rsid w:val="00960532"/>
    <w:rPr>
      <w:vertAlign w:val="superscript"/>
    </w:rPr>
  </w:style>
  <w:style w:type="table" w:customStyle="1" w:styleId="26">
    <w:name w:val="26"/>
    <w:basedOn w:val="a1"/>
    <w:rsid w:val="00960532"/>
    <w:pPr>
      <w:spacing w:after="0" w:line="240" w:lineRule="auto"/>
      <w:jc w:val="both"/>
    </w:pPr>
    <w:rPr>
      <w:rFonts w:ascii="Times New Roman" w:eastAsia="Times New Roman" w:hAnsi="Times New Roman" w:cs="Times New Roman"/>
      <w:kern w:val="28"/>
      <w:sz w:val="28"/>
      <w:szCs w:val="24"/>
      <w:lang w:val="ru-RU" w:eastAsia="ru-RU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elforma.net/%D0%B1%D0%BB%D0%B0%D0%BD%D0%BA%D0%B8/dolzhnostnaya-instruktsiya/Dolzhnostnaya_instrukciya_specialistu_po_rabote_s_molodezhyu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belforma.net/%D0%B1%D0%BB%D0%B0%D0%BD%D0%BA%D0%B8/dolzhnostnaya-instruktsiya/Dolzhnostnaya_instrukciya_specialistu_po_rabote_s_molodezhyu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1430</Words>
  <Characters>8156</Characters>
  <Application>Microsoft Office Word</Application>
  <DocSecurity>0</DocSecurity>
  <Lines>67</Lines>
  <Paragraphs>19</Paragraphs>
  <ScaleCrop>false</ScaleCrop>
  <Company/>
  <LinksUpToDate>false</LinksUpToDate>
  <CharactersWithSpaces>9567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Minsk Elen</dc:creator>
  <cp:keywords/>
  <dc:description/>
  <cp:lastModifiedBy>Minsk Elen</cp:lastModifiedBy>
  <cp:revision>1</cp:revision>
  <dcterms:created xsi:type="dcterms:W3CDTF">2023-10-23T05:55:00Z</dcterms:created>
  <dcterms:modified xsi:type="dcterms:W3CDTF">2023-10-23T05:56:00Z</dcterms:modified>
</cp:coreProperties>
</file>